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79" w:rsidRPr="00925079" w:rsidRDefault="00925079" w:rsidP="00925079">
      <w:pPr>
        <w:shd w:val="clear" w:color="auto" w:fill="FFFFFF"/>
        <w:spacing w:after="0" w:line="240" w:lineRule="auto"/>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Good morning,</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bookmarkStart w:id="0" w:name="_GoBack"/>
      <w:r w:rsidRPr="00925079">
        <w:rPr>
          <w:rFonts w:ascii="inherit" w:eastAsia="Times New Roman" w:hAnsi="inherit" w:cs="Times New Roman"/>
          <w:color w:val="323130"/>
          <w:sz w:val="24"/>
          <w:szCs w:val="24"/>
          <w:bdr w:val="none" w:sz="0" w:space="0" w:color="auto" w:frame="1"/>
          <w:lang w:val="en-GB" w:eastAsia="en-IN"/>
        </w:rPr>
        <w:t>I am writing in to inform you about availability of grants under </w:t>
      </w:r>
      <w:r w:rsidRPr="00925079">
        <w:rPr>
          <w:rFonts w:ascii="inherit" w:eastAsia="Times New Roman" w:hAnsi="inherit" w:cs="Times New Roman"/>
          <w:b/>
          <w:bCs/>
          <w:color w:val="323130"/>
          <w:sz w:val="24"/>
          <w:szCs w:val="24"/>
          <w:bdr w:val="none" w:sz="0" w:space="0" w:color="auto" w:frame="1"/>
          <w:lang w:val="en-GB" w:eastAsia="en-IN"/>
        </w:rPr>
        <w:t>Going Global Partnerships</w:t>
      </w:r>
      <w:r w:rsidRPr="00925079">
        <w:rPr>
          <w:rFonts w:ascii="inherit" w:eastAsia="Times New Roman" w:hAnsi="inherit" w:cs="Times New Roman"/>
          <w:color w:val="323130"/>
          <w:sz w:val="24"/>
          <w:szCs w:val="24"/>
          <w:bdr w:val="none" w:sz="0" w:space="0" w:color="auto" w:frame="1"/>
          <w:lang w:val="en-GB" w:eastAsia="en-IN"/>
        </w:rPr>
        <w:t> programme aimed at India-UK partnerships for the co-creation of joint programmes of study. The partnerships aim to increase the exchange of ideas and knowledge and deepen understanding through the creation of teaching modules with shared objectives, delivery plans, assessment, and quality assurance processes.</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 </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The key objective of the grant is to enhance opportunities for students in India and the UK to experience an international learning experience. Two types of grants will be awarded under the </w:t>
      </w:r>
      <w:r w:rsidRPr="00925079">
        <w:rPr>
          <w:rFonts w:ascii="inherit" w:eastAsia="Times New Roman" w:hAnsi="inherit" w:cs="Times New Roman"/>
          <w:b/>
          <w:bCs/>
          <w:color w:val="323130"/>
          <w:sz w:val="24"/>
          <w:szCs w:val="24"/>
          <w:bdr w:val="none" w:sz="0" w:space="0" w:color="auto" w:frame="1"/>
          <w:lang w:val="en-GB" w:eastAsia="en-IN"/>
        </w:rPr>
        <w:t>Going Global Partnerships Grants:</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 </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b/>
          <w:bCs/>
          <w:color w:val="323130"/>
          <w:sz w:val="24"/>
          <w:szCs w:val="24"/>
          <w:bdr w:val="none" w:sz="0" w:space="0" w:color="auto" w:frame="1"/>
          <w:lang w:val="en-GB" w:eastAsia="en-IN"/>
        </w:rPr>
        <w:t>Exploratory Grants</w:t>
      </w:r>
      <w:r w:rsidRPr="00925079">
        <w:rPr>
          <w:rFonts w:ascii="inherit" w:eastAsia="Times New Roman" w:hAnsi="inherit" w:cs="Times New Roman"/>
          <w:color w:val="323130"/>
          <w:sz w:val="24"/>
          <w:szCs w:val="24"/>
          <w:bdr w:val="none" w:sz="0" w:space="0" w:color="auto" w:frame="1"/>
          <w:lang w:val="en-GB" w:eastAsia="en-IN"/>
        </w:rPr>
        <w:t>: This will support nascent partnerships that require assistance to create strong plans for TNE (Transnational Education) and teaching collaborations. Awardees will jointly develop courses that meet global standards and allow easy credit comparability. The grant may be given to a consortium of up to four UK and Indian institutional partnerships.</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There will be scope within the grant to secure consultancy services from ENIC, QAA, and others or deploy resources towards developing joint and collaborative teaching programmes at both undergraduate and graduate levels within the subject of interest.</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 </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b/>
          <w:bCs/>
          <w:color w:val="323130"/>
          <w:sz w:val="24"/>
          <w:szCs w:val="24"/>
          <w:bdr w:val="none" w:sz="0" w:space="0" w:color="auto" w:frame="1"/>
          <w:lang w:val="en-GB" w:eastAsia="en-IN"/>
        </w:rPr>
        <w:t>Collaboration Grants: </w:t>
      </w:r>
      <w:r w:rsidRPr="00925079">
        <w:rPr>
          <w:rFonts w:ascii="inherit" w:eastAsia="Times New Roman" w:hAnsi="inherit" w:cs="Times New Roman"/>
          <w:color w:val="323130"/>
          <w:sz w:val="24"/>
          <w:szCs w:val="24"/>
          <w:bdr w:val="none" w:sz="0" w:space="0" w:color="auto" w:frame="1"/>
          <w:lang w:val="en-GB" w:eastAsia="en-IN"/>
        </w:rPr>
        <w:t xml:space="preserve">This will be awarded to pre-existing partners to expand the scope of work to include joint and collaborative teaching at the undergraduate and graduate levels. Like the Exploratory grants, the key objective will be the development of a teaching and collaboration model, and a course or module that contributes towards UK and India </w:t>
      </w:r>
      <w:proofErr w:type="gramStart"/>
      <w:r w:rsidRPr="00925079">
        <w:rPr>
          <w:rFonts w:ascii="inherit" w:eastAsia="Times New Roman" w:hAnsi="inherit" w:cs="Times New Roman"/>
          <w:color w:val="323130"/>
          <w:sz w:val="24"/>
          <w:szCs w:val="24"/>
          <w:bdr w:val="none" w:sz="0" w:space="0" w:color="auto" w:frame="1"/>
          <w:lang w:val="en-GB" w:eastAsia="en-IN"/>
        </w:rPr>
        <w:t>bachelor’s</w:t>
      </w:r>
      <w:proofErr w:type="gramEnd"/>
      <w:r w:rsidRPr="00925079">
        <w:rPr>
          <w:rFonts w:ascii="inherit" w:eastAsia="Times New Roman" w:hAnsi="inherit" w:cs="Times New Roman"/>
          <w:color w:val="323130"/>
          <w:sz w:val="24"/>
          <w:szCs w:val="24"/>
          <w:bdr w:val="none" w:sz="0" w:space="0" w:color="auto" w:frame="1"/>
          <w:lang w:val="en-GB" w:eastAsia="en-IN"/>
        </w:rPr>
        <w:t xml:space="preserve"> or master’s qualifications.</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 </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 xml:space="preserve">May I request you to cascade this info among your academic colleagues. Further information available at </w:t>
      </w:r>
      <w:proofErr w:type="gramStart"/>
      <w:r w:rsidRPr="00925079">
        <w:rPr>
          <w:rFonts w:ascii="inherit" w:eastAsia="Times New Roman" w:hAnsi="inherit" w:cs="Times New Roman"/>
          <w:color w:val="323130"/>
          <w:sz w:val="24"/>
          <w:szCs w:val="24"/>
          <w:bdr w:val="none" w:sz="0" w:space="0" w:color="auto" w:frame="1"/>
          <w:lang w:val="en-GB" w:eastAsia="en-IN"/>
        </w:rPr>
        <w:t>--  </w:t>
      </w:r>
      <w:proofErr w:type="gramEnd"/>
      <w:hyperlink r:id="rId6" w:tgtFrame="_blank" w:history="1">
        <w:r w:rsidRPr="00925079">
          <w:rPr>
            <w:rFonts w:ascii="inherit" w:eastAsia="Times New Roman" w:hAnsi="inherit" w:cs="Times New Roman"/>
            <w:color w:val="0000FF"/>
            <w:sz w:val="24"/>
            <w:szCs w:val="24"/>
            <w:u w:val="single"/>
            <w:bdr w:val="none" w:sz="0" w:space="0" w:color="auto" w:frame="1"/>
            <w:lang w:val="en-GB" w:eastAsia="en-IN"/>
          </w:rPr>
          <w:t>https://www.britishcouncil.in/going-global-partnership-grants</w:t>
        </w:r>
      </w:hyperlink>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 </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r w:rsidRPr="00925079">
        <w:rPr>
          <w:rFonts w:ascii="inherit" w:eastAsia="Times New Roman" w:hAnsi="inherit" w:cs="Times New Roman"/>
          <w:color w:val="323130"/>
          <w:sz w:val="24"/>
          <w:szCs w:val="24"/>
          <w:bdr w:val="none" w:sz="0" w:space="0" w:color="auto" w:frame="1"/>
          <w:lang w:val="en-GB" w:eastAsia="en-IN"/>
        </w:rPr>
        <w:t>Thanks and regards,</w:t>
      </w:r>
    </w:p>
    <w:p w:rsidR="00925079" w:rsidRPr="00925079" w:rsidRDefault="00925079" w:rsidP="00F7620D">
      <w:pPr>
        <w:shd w:val="clear" w:color="auto" w:fill="FFFFFF"/>
        <w:spacing w:after="0" w:line="240" w:lineRule="auto"/>
        <w:jc w:val="both"/>
        <w:rPr>
          <w:rFonts w:ascii="Calibri" w:eastAsia="Times New Roman" w:hAnsi="Calibri" w:cs="Times New Roman"/>
          <w:color w:val="323130"/>
          <w:lang w:eastAsia="en-IN"/>
        </w:rPr>
      </w:pPr>
      <w:proofErr w:type="spellStart"/>
      <w:r w:rsidRPr="00925079">
        <w:rPr>
          <w:rFonts w:ascii="inherit" w:eastAsia="Times New Roman" w:hAnsi="inherit" w:cs="Times New Roman"/>
          <w:color w:val="323130"/>
          <w:sz w:val="24"/>
          <w:szCs w:val="24"/>
          <w:bdr w:val="none" w:sz="0" w:space="0" w:color="auto" w:frame="1"/>
          <w:lang w:val="en-GB" w:eastAsia="en-IN"/>
        </w:rPr>
        <w:t>Manjunath</w:t>
      </w:r>
      <w:proofErr w:type="spellEnd"/>
    </w:p>
    <w:bookmarkEnd w:id="0"/>
    <w:p w:rsidR="00925079" w:rsidRPr="00925079" w:rsidRDefault="00925079" w:rsidP="00925079">
      <w:pPr>
        <w:shd w:val="clear" w:color="auto" w:fill="FFFFFF"/>
        <w:spacing w:after="0" w:line="240" w:lineRule="auto"/>
        <w:rPr>
          <w:rFonts w:ascii="Calibri" w:eastAsia="Times New Roman" w:hAnsi="Calibri" w:cs="Times New Roman"/>
          <w:color w:val="323130"/>
          <w:lang w:eastAsia="en-IN"/>
        </w:rPr>
      </w:pPr>
      <w:r w:rsidRPr="00925079">
        <w:rPr>
          <w:rFonts w:ascii="Calibri" w:eastAsia="Times New Roman" w:hAnsi="Calibri" w:cs="Times New Roman"/>
          <w:color w:val="323130"/>
          <w:bdr w:val="none" w:sz="0" w:space="0" w:color="auto" w:frame="1"/>
          <w:lang w:val="en-GB" w:eastAsia="en-IN"/>
        </w:rPr>
        <w:t> </w:t>
      </w:r>
    </w:p>
    <w:p w:rsidR="00925079" w:rsidRPr="00925079" w:rsidRDefault="00925079" w:rsidP="00925079">
      <w:pPr>
        <w:shd w:val="clear" w:color="auto" w:fill="FFFFFF"/>
        <w:spacing w:after="0" w:line="240" w:lineRule="auto"/>
        <w:rPr>
          <w:rFonts w:ascii="Calibri" w:eastAsia="Times New Roman" w:hAnsi="Calibri" w:cs="Times New Roman"/>
          <w:color w:val="323130"/>
          <w:lang w:eastAsia="en-IN"/>
        </w:rPr>
      </w:pPr>
      <w:proofErr w:type="spellStart"/>
      <w:r w:rsidRPr="00925079">
        <w:rPr>
          <w:rFonts w:ascii="inherit" w:eastAsia="Times New Roman" w:hAnsi="inherit" w:cs="Times New Roman"/>
          <w:b/>
          <w:bCs/>
          <w:color w:val="595959"/>
          <w:sz w:val="24"/>
          <w:szCs w:val="24"/>
          <w:bdr w:val="none" w:sz="0" w:space="0" w:color="auto" w:frame="1"/>
          <w:lang w:val="en-GB" w:eastAsia="en-IN"/>
        </w:rPr>
        <w:t>Manjunath</w:t>
      </w:r>
      <w:proofErr w:type="spellEnd"/>
      <w:r w:rsidRPr="00925079">
        <w:rPr>
          <w:rFonts w:ascii="inherit" w:eastAsia="Times New Roman" w:hAnsi="inherit" w:cs="Times New Roman"/>
          <w:b/>
          <w:bCs/>
          <w:color w:val="595959"/>
          <w:sz w:val="24"/>
          <w:szCs w:val="24"/>
          <w:bdr w:val="none" w:sz="0" w:space="0" w:color="auto" w:frame="1"/>
          <w:lang w:val="en-GB" w:eastAsia="en-IN"/>
        </w:rPr>
        <w:t xml:space="preserve"> K.S. |</w:t>
      </w:r>
      <w:r w:rsidRPr="00925079">
        <w:rPr>
          <w:rFonts w:ascii="inherit" w:eastAsia="Times New Roman" w:hAnsi="inherit" w:cs="Times New Roman"/>
          <w:color w:val="595959"/>
          <w:sz w:val="24"/>
          <w:szCs w:val="24"/>
          <w:bdr w:val="none" w:sz="0" w:space="0" w:color="auto" w:frame="1"/>
          <w:lang w:val="en-GB" w:eastAsia="en-IN"/>
        </w:rPr>
        <w:t> </w:t>
      </w:r>
      <w:r w:rsidRPr="00925079">
        <w:rPr>
          <w:rFonts w:ascii="inherit" w:eastAsia="Times New Roman" w:hAnsi="inherit" w:cs="Times New Roman"/>
          <w:b/>
          <w:bCs/>
          <w:color w:val="595959"/>
          <w:sz w:val="24"/>
          <w:szCs w:val="24"/>
          <w:bdr w:val="none" w:sz="0" w:space="0" w:color="auto" w:frame="1"/>
          <w:lang w:val="en-GB" w:eastAsia="en-IN"/>
        </w:rPr>
        <w:t>Political Economy Adviser | Political &amp; Bilateral Affairs | Bengaluru</w:t>
      </w:r>
    </w:p>
    <w:p w:rsidR="00925079" w:rsidRPr="00925079" w:rsidRDefault="00925079" w:rsidP="00925079">
      <w:pPr>
        <w:shd w:val="clear" w:color="auto" w:fill="FFFFFF"/>
        <w:spacing w:after="0" w:line="240" w:lineRule="auto"/>
        <w:rPr>
          <w:rFonts w:ascii="Calibri" w:eastAsia="Times New Roman" w:hAnsi="Calibri" w:cs="Times New Roman"/>
          <w:color w:val="323130"/>
          <w:lang w:eastAsia="en-IN"/>
        </w:rPr>
      </w:pPr>
      <w:r w:rsidRPr="00925079">
        <w:rPr>
          <w:rFonts w:ascii="inherit" w:eastAsia="Times New Roman" w:hAnsi="inherit" w:cs="Times New Roman"/>
          <w:color w:val="595959"/>
          <w:sz w:val="20"/>
          <w:szCs w:val="20"/>
          <w:bdr w:val="none" w:sz="0" w:space="0" w:color="auto" w:frame="1"/>
          <w:lang w:val="en-GB" w:eastAsia="en-IN"/>
        </w:rPr>
        <w:t xml:space="preserve">British Deputy High Commission | Prestige </w:t>
      </w:r>
      <w:proofErr w:type="spellStart"/>
      <w:r w:rsidRPr="00925079">
        <w:rPr>
          <w:rFonts w:ascii="inherit" w:eastAsia="Times New Roman" w:hAnsi="inherit" w:cs="Times New Roman"/>
          <w:color w:val="595959"/>
          <w:sz w:val="20"/>
          <w:szCs w:val="20"/>
          <w:bdr w:val="none" w:sz="0" w:space="0" w:color="auto" w:frame="1"/>
          <w:lang w:val="en-GB" w:eastAsia="en-IN"/>
        </w:rPr>
        <w:t>Takt</w:t>
      </w:r>
      <w:proofErr w:type="spellEnd"/>
      <w:r w:rsidRPr="00925079">
        <w:rPr>
          <w:rFonts w:ascii="inherit" w:eastAsia="Times New Roman" w:hAnsi="inherit" w:cs="Times New Roman"/>
          <w:color w:val="595959"/>
          <w:sz w:val="20"/>
          <w:szCs w:val="20"/>
          <w:bdr w:val="none" w:sz="0" w:space="0" w:color="auto" w:frame="1"/>
          <w:lang w:val="en-GB" w:eastAsia="en-IN"/>
        </w:rPr>
        <w:t xml:space="preserve"> | 23 Kasturba Road | Bengaluru | 560001</w:t>
      </w:r>
    </w:p>
    <w:p w:rsidR="00925079" w:rsidRPr="00925079" w:rsidRDefault="00925079" w:rsidP="00925079">
      <w:pPr>
        <w:shd w:val="clear" w:color="auto" w:fill="FFFFFF"/>
        <w:spacing w:after="0" w:line="240" w:lineRule="auto"/>
        <w:rPr>
          <w:rFonts w:ascii="Calibri" w:eastAsia="Times New Roman" w:hAnsi="Calibri" w:cs="Times New Roman"/>
          <w:color w:val="323130"/>
          <w:lang w:eastAsia="en-IN"/>
        </w:rPr>
      </w:pPr>
      <w:r w:rsidRPr="00925079">
        <w:rPr>
          <w:rFonts w:ascii="inherit" w:eastAsia="Times New Roman" w:hAnsi="inherit" w:cs="Times New Roman"/>
          <w:color w:val="595959"/>
          <w:sz w:val="20"/>
          <w:szCs w:val="20"/>
          <w:bdr w:val="none" w:sz="0" w:space="0" w:color="auto" w:frame="1"/>
          <w:lang w:val="en-GB" w:eastAsia="en-IN"/>
        </w:rPr>
        <w:t>+91 (0)80 2263 3327 |</w:t>
      </w:r>
      <w:r w:rsidRPr="00925079">
        <w:rPr>
          <w:rFonts w:ascii="inherit" w:eastAsia="Times New Roman" w:hAnsi="inherit" w:cs="Times New Roman"/>
          <w:color w:val="1F497D"/>
          <w:sz w:val="20"/>
          <w:szCs w:val="20"/>
          <w:bdr w:val="none" w:sz="0" w:space="0" w:color="auto" w:frame="1"/>
          <w:lang w:val="en-GB" w:eastAsia="en-IN"/>
        </w:rPr>
        <w:t> </w:t>
      </w:r>
      <w:r w:rsidRPr="00925079">
        <w:rPr>
          <w:rFonts w:ascii="inherit" w:eastAsia="Times New Roman" w:hAnsi="inherit" w:cs="Times New Roman"/>
          <w:color w:val="595959"/>
          <w:sz w:val="20"/>
          <w:szCs w:val="20"/>
          <w:bdr w:val="none" w:sz="0" w:space="0" w:color="auto" w:frame="1"/>
          <w:lang w:val="en-GB" w:eastAsia="en-IN"/>
        </w:rPr>
        <w:t>+91 72590 21102 |</w:t>
      </w:r>
      <w:r w:rsidRPr="00925079">
        <w:rPr>
          <w:rFonts w:ascii="inherit" w:eastAsia="Times New Roman" w:hAnsi="inherit" w:cs="Times New Roman"/>
          <w:color w:val="1F497D"/>
          <w:sz w:val="20"/>
          <w:szCs w:val="20"/>
          <w:bdr w:val="none" w:sz="0" w:space="0" w:color="auto" w:frame="1"/>
          <w:lang w:val="en-GB" w:eastAsia="en-IN"/>
        </w:rPr>
        <w:t> </w:t>
      </w:r>
      <w:r w:rsidRPr="00925079">
        <w:rPr>
          <w:rFonts w:ascii="inherit" w:eastAsia="Times New Roman" w:hAnsi="inherit" w:cs="Times New Roman"/>
          <w:color w:val="595959"/>
          <w:sz w:val="20"/>
          <w:szCs w:val="20"/>
          <w:bdr w:val="none" w:sz="0" w:space="0" w:color="auto" w:frame="1"/>
          <w:lang w:val="en-GB" w:eastAsia="en-IN"/>
        </w:rPr>
        <w:t>ECHO: 86163327 l </w:t>
      </w:r>
      <w:hyperlink r:id="rId7" w:tgtFrame="_blank" w:history="1">
        <w:r w:rsidRPr="00925079">
          <w:rPr>
            <w:rFonts w:ascii="inherit" w:eastAsia="Times New Roman" w:hAnsi="inherit" w:cs="Times New Roman"/>
            <w:color w:val="0000FF"/>
            <w:sz w:val="20"/>
            <w:szCs w:val="20"/>
            <w:u w:val="single"/>
            <w:bdr w:val="none" w:sz="0" w:space="0" w:color="auto" w:frame="1"/>
            <w:lang w:val="en-GB" w:eastAsia="en-IN"/>
          </w:rPr>
          <w:t>manjunath.sripathy@fcdo.gov.uk</w:t>
        </w:r>
      </w:hyperlink>
      <w:r w:rsidRPr="00925079">
        <w:rPr>
          <w:rFonts w:ascii="inherit" w:eastAsia="Times New Roman" w:hAnsi="inherit" w:cs="Times New Roman"/>
          <w:color w:val="595959"/>
          <w:sz w:val="20"/>
          <w:szCs w:val="20"/>
          <w:bdr w:val="none" w:sz="0" w:space="0" w:color="auto" w:frame="1"/>
          <w:lang w:val="en-GB" w:eastAsia="en-IN"/>
        </w:rPr>
        <w:t> </w:t>
      </w:r>
    </w:p>
    <w:p w:rsidR="00925079" w:rsidRPr="00925079" w:rsidRDefault="00925079" w:rsidP="00925079">
      <w:pPr>
        <w:shd w:val="clear" w:color="auto" w:fill="FFFFFF"/>
        <w:spacing w:after="0" w:line="240" w:lineRule="auto"/>
        <w:rPr>
          <w:rFonts w:ascii="Calibri" w:eastAsia="Times New Roman" w:hAnsi="Calibri" w:cs="Times New Roman"/>
          <w:color w:val="323130"/>
          <w:lang w:eastAsia="en-IN"/>
        </w:rPr>
      </w:pPr>
      <w:r w:rsidRPr="00925079">
        <w:rPr>
          <w:rFonts w:ascii="Arial" w:eastAsia="Times New Roman" w:hAnsi="Arial" w:cs="Arial"/>
          <w:b/>
          <w:bCs/>
          <w:color w:val="002060"/>
          <w:bdr w:val="none" w:sz="0" w:space="0" w:color="auto" w:frame="1"/>
          <w:lang w:val="en-GB" w:eastAsia="en-IN"/>
        </w:rPr>
        <w:t>UK in India</w:t>
      </w:r>
      <w:r w:rsidRPr="00925079">
        <w:rPr>
          <w:rFonts w:ascii="Arial" w:eastAsia="Times New Roman" w:hAnsi="Arial" w:cs="Arial"/>
          <w:b/>
          <w:bCs/>
          <w:color w:val="323130"/>
          <w:bdr w:val="none" w:sz="0" w:space="0" w:color="auto" w:frame="1"/>
          <w:lang w:val="en-GB" w:eastAsia="en-IN"/>
        </w:rPr>
        <w:t> : </w:t>
      </w:r>
      <w:hyperlink r:id="rId8" w:tgtFrame="_blank" w:history="1">
        <w:r w:rsidRPr="00925079">
          <w:rPr>
            <w:rFonts w:ascii="Arial" w:eastAsia="Times New Roman" w:hAnsi="Arial" w:cs="Arial"/>
            <w:b/>
            <w:bCs/>
            <w:color w:val="0000FF"/>
            <w:sz w:val="20"/>
            <w:szCs w:val="20"/>
            <w:u w:val="single"/>
            <w:bdr w:val="none" w:sz="0" w:space="0" w:color="auto" w:frame="1"/>
            <w:lang w:val="en-GB" w:eastAsia="en-IN"/>
          </w:rPr>
          <w:t>GOV.UK</w:t>
        </w:r>
      </w:hyperlink>
      <w:r w:rsidRPr="00925079">
        <w:rPr>
          <w:rFonts w:ascii="Arial" w:eastAsia="Times New Roman" w:hAnsi="Arial" w:cs="Arial"/>
          <w:b/>
          <w:bCs/>
          <w:color w:val="323130"/>
          <w:sz w:val="20"/>
          <w:szCs w:val="20"/>
          <w:bdr w:val="none" w:sz="0" w:space="0" w:color="auto" w:frame="1"/>
          <w:lang w:val="en-GB" w:eastAsia="en-IN"/>
        </w:rPr>
        <w:t> | </w:t>
      </w:r>
      <w:hyperlink r:id="rId9" w:tgtFrame="_blank" w:history="1">
        <w:r w:rsidRPr="00925079">
          <w:rPr>
            <w:rFonts w:ascii="Arial" w:eastAsia="Times New Roman" w:hAnsi="Arial" w:cs="Arial"/>
            <w:b/>
            <w:bCs/>
            <w:color w:val="0000FF"/>
            <w:sz w:val="20"/>
            <w:szCs w:val="20"/>
            <w:u w:val="single"/>
            <w:bdr w:val="none" w:sz="0" w:space="0" w:color="auto" w:frame="1"/>
            <w:lang w:val="en-GB" w:eastAsia="en-IN"/>
          </w:rPr>
          <w:t>Facebook</w:t>
        </w:r>
      </w:hyperlink>
      <w:r w:rsidRPr="00925079">
        <w:rPr>
          <w:rFonts w:ascii="Arial" w:eastAsia="Times New Roman" w:hAnsi="Arial" w:cs="Arial"/>
          <w:b/>
          <w:bCs/>
          <w:color w:val="323130"/>
          <w:sz w:val="20"/>
          <w:szCs w:val="20"/>
          <w:bdr w:val="none" w:sz="0" w:space="0" w:color="auto" w:frame="1"/>
          <w:lang w:val="en-GB" w:eastAsia="en-IN"/>
        </w:rPr>
        <w:t> | </w:t>
      </w:r>
      <w:hyperlink r:id="rId10" w:tgtFrame="_blank" w:history="1">
        <w:r w:rsidRPr="00925079">
          <w:rPr>
            <w:rFonts w:ascii="Arial" w:eastAsia="Times New Roman" w:hAnsi="Arial" w:cs="Arial"/>
            <w:b/>
            <w:bCs/>
            <w:color w:val="0000FF"/>
            <w:sz w:val="20"/>
            <w:szCs w:val="20"/>
            <w:u w:val="single"/>
            <w:bdr w:val="none" w:sz="0" w:space="0" w:color="auto" w:frame="1"/>
            <w:lang w:val="en-GB" w:eastAsia="en-IN"/>
          </w:rPr>
          <w:t>Twitter</w:t>
        </w:r>
      </w:hyperlink>
      <w:r w:rsidRPr="00925079">
        <w:rPr>
          <w:rFonts w:ascii="Arial" w:eastAsia="Times New Roman" w:hAnsi="Arial" w:cs="Arial"/>
          <w:b/>
          <w:bCs/>
          <w:color w:val="323130"/>
          <w:sz w:val="20"/>
          <w:szCs w:val="20"/>
          <w:bdr w:val="none" w:sz="0" w:space="0" w:color="auto" w:frame="1"/>
          <w:lang w:val="en-GB" w:eastAsia="en-IN"/>
        </w:rPr>
        <w:t> | </w:t>
      </w:r>
      <w:hyperlink r:id="rId11" w:tgtFrame="_blank" w:history="1">
        <w:r w:rsidRPr="00925079">
          <w:rPr>
            <w:rFonts w:ascii="Arial" w:eastAsia="Times New Roman" w:hAnsi="Arial" w:cs="Arial"/>
            <w:b/>
            <w:bCs/>
            <w:color w:val="0000FF"/>
            <w:sz w:val="20"/>
            <w:szCs w:val="20"/>
            <w:u w:val="single"/>
            <w:bdr w:val="none" w:sz="0" w:space="0" w:color="auto" w:frame="1"/>
            <w:lang w:val="en-GB" w:eastAsia="en-IN"/>
          </w:rPr>
          <w:t>Instagram</w:t>
        </w:r>
      </w:hyperlink>
      <w:r w:rsidRPr="00925079">
        <w:rPr>
          <w:rFonts w:ascii="Arial" w:eastAsia="Times New Roman" w:hAnsi="Arial" w:cs="Arial"/>
          <w:b/>
          <w:bCs/>
          <w:color w:val="323130"/>
          <w:sz w:val="20"/>
          <w:szCs w:val="20"/>
          <w:bdr w:val="none" w:sz="0" w:space="0" w:color="auto" w:frame="1"/>
          <w:lang w:val="en-GB" w:eastAsia="en-IN"/>
        </w:rPr>
        <w:t> | </w:t>
      </w:r>
      <w:hyperlink r:id="rId12" w:tgtFrame="_blank" w:history="1">
        <w:r w:rsidRPr="00925079">
          <w:rPr>
            <w:rFonts w:ascii="Arial" w:eastAsia="Times New Roman" w:hAnsi="Arial" w:cs="Arial"/>
            <w:b/>
            <w:bCs/>
            <w:color w:val="0000FF"/>
            <w:sz w:val="20"/>
            <w:szCs w:val="20"/>
            <w:u w:val="single"/>
            <w:bdr w:val="none" w:sz="0" w:space="0" w:color="auto" w:frame="1"/>
            <w:lang w:val="en-GB" w:eastAsia="en-IN"/>
          </w:rPr>
          <w:t>Flickr</w:t>
        </w:r>
      </w:hyperlink>
      <w:r w:rsidRPr="00925079">
        <w:rPr>
          <w:rFonts w:ascii="Arial" w:eastAsia="Times New Roman" w:hAnsi="Arial" w:cs="Arial"/>
          <w:b/>
          <w:bCs/>
          <w:color w:val="323130"/>
          <w:sz w:val="20"/>
          <w:szCs w:val="20"/>
          <w:bdr w:val="none" w:sz="0" w:space="0" w:color="auto" w:frame="1"/>
          <w:lang w:val="en-GB" w:eastAsia="en-IN"/>
        </w:rPr>
        <w:t> | </w:t>
      </w:r>
      <w:hyperlink r:id="rId13" w:tgtFrame="_blank" w:history="1">
        <w:r w:rsidRPr="00925079">
          <w:rPr>
            <w:rFonts w:ascii="Arial" w:eastAsia="Times New Roman" w:hAnsi="Arial" w:cs="Arial"/>
            <w:b/>
            <w:bCs/>
            <w:color w:val="0000FF"/>
            <w:sz w:val="20"/>
            <w:szCs w:val="20"/>
            <w:u w:val="single"/>
            <w:bdr w:val="none" w:sz="0" w:space="0" w:color="auto" w:frame="1"/>
            <w:lang w:val="en-GB" w:eastAsia="en-IN"/>
          </w:rPr>
          <w:t>YouTube</w:t>
        </w:r>
      </w:hyperlink>
    </w:p>
    <w:p w:rsidR="00D7534A" w:rsidRPr="00925079" w:rsidRDefault="00D7534A" w:rsidP="00925079"/>
    <w:sectPr w:rsidR="00D7534A" w:rsidRPr="00925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51A5"/>
    <w:multiLevelType w:val="hybridMultilevel"/>
    <w:tmpl w:val="683E7152"/>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15"/>
    <w:rsid w:val="00197A4E"/>
    <w:rsid w:val="0073687A"/>
    <w:rsid w:val="0078173B"/>
    <w:rsid w:val="00925079"/>
    <w:rsid w:val="00947B15"/>
    <w:rsid w:val="00991569"/>
    <w:rsid w:val="00D7534A"/>
    <w:rsid w:val="00F762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69"/>
    <w:pPr>
      <w:ind w:left="720"/>
      <w:contextualSpacing/>
    </w:pPr>
    <w:rPr>
      <w:rFonts w:ascii="Calibri" w:eastAsia="Calibri" w:hAnsi="Calibri" w:cs="Times New Roman"/>
      <w:lang w:val="en-US"/>
    </w:rPr>
  </w:style>
  <w:style w:type="character" w:styleId="Hyperlink">
    <w:name w:val="Hyperlink"/>
    <w:basedOn w:val="DefaultParagraphFont"/>
    <w:rsid w:val="009915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69"/>
    <w:pPr>
      <w:ind w:left="720"/>
      <w:contextualSpacing/>
    </w:pPr>
    <w:rPr>
      <w:rFonts w:ascii="Calibri" w:eastAsia="Calibri" w:hAnsi="Calibri" w:cs="Times New Roman"/>
      <w:lang w:val="en-US"/>
    </w:rPr>
  </w:style>
  <w:style w:type="character" w:styleId="Hyperlink">
    <w:name w:val="Hyperlink"/>
    <w:basedOn w:val="DefaultParagraphFont"/>
    <w:rsid w:val="00991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world/organisations/british-deputy-high-commission-bangalore" TargetMode="External"/><Relationship Id="rId13" Type="http://schemas.openxmlformats.org/officeDocument/2006/relationships/hyperlink" Target="https://www.youtube.com/c/BritishHighCommissionIndia" TargetMode="External"/><Relationship Id="rId3" Type="http://schemas.microsoft.com/office/2007/relationships/stylesWithEffects" Target="stylesWithEffects.xml"/><Relationship Id="rId7" Type="http://schemas.openxmlformats.org/officeDocument/2006/relationships/hyperlink" Target="mailto:manjunath.sripathy@fcdo.gov.uk" TargetMode="External"/><Relationship Id="rId12" Type="http://schemas.openxmlformats.org/officeDocument/2006/relationships/hyperlink" Target="https://www.flickr.com/photos/ukin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ouncil.in/going-global-partnership-grants" TargetMode="External"/><Relationship Id="rId11" Type="http://schemas.openxmlformats.org/officeDocument/2006/relationships/hyperlink" Target="https://www.instagram.com/ukinindia/?h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ukinbengaluru" TargetMode="External"/><Relationship Id="rId4" Type="http://schemas.openxmlformats.org/officeDocument/2006/relationships/settings" Target="settings.xml"/><Relationship Id="rId9" Type="http://schemas.openxmlformats.org/officeDocument/2006/relationships/hyperlink" Target="https://www.facebook.com/bhcin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MEDOPD</dc:creator>
  <cp:lastModifiedBy>MEDOPD</cp:lastModifiedBy>
  <cp:revision>3</cp:revision>
  <dcterms:created xsi:type="dcterms:W3CDTF">2021-09-24T04:14:00Z</dcterms:created>
  <dcterms:modified xsi:type="dcterms:W3CDTF">2021-09-24T04:15:00Z</dcterms:modified>
</cp:coreProperties>
</file>